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1016" w:rsidRPr="007203C5" w:rsidRDefault="00411016" w:rsidP="00411016">
      <w:pPr>
        <w:rPr>
          <w:rFonts w:ascii="Arial" w:hAnsi="Arial" w:cs="Arial"/>
        </w:rPr>
      </w:pPr>
      <w:r w:rsidRPr="007203C5">
        <w:rPr>
          <w:rFonts w:ascii="Arial" w:hAnsi="Arial" w:cs="Arial"/>
          <w:b/>
        </w:rPr>
        <w:t>Důvodová zpráva:</w:t>
      </w:r>
    </w:p>
    <w:p w:rsidR="00411016" w:rsidRPr="007203C5" w:rsidRDefault="00411016" w:rsidP="00411016">
      <w:pPr>
        <w:pStyle w:val="Zkladntextodsazen"/>
        <w:ind w:left="0"/>
        <w:rPr>
          <w:rFonts w:ascii="Arial" w:hAnsi="Arial"/>
        </w:rPr>
      </w:pPr>
    </w:p>
    <w:p w:rsidR="00FD0CDB" w:rsidRPr="00C62929" w:rsidRDefault="00FD0CDB" w:rsidP="00FD0CDB">
      <w:pPr>
        <w:jc w:val="both"/>
        <w:rPr>
          <w:rFonts w:ascii="Arial" w:hAnsi="Arial" w:cs="Arial"/>
        </w:rPr>
      </w:pPr>
      <w:r w:rsidRPr="00C62929">
        <w:rPr>
          <w:rFonts w:ascii="Arial" w:hAnsi="Arial" w:cs="Arial"/>
        </w:rPr>
        <w:t xml:space="preserve">Na základě usnesení Rady Olomouckého kraje </w:t>
      </w:r>
      <w:r w:rsidR="009D4EB3">
        <w:rPr>
          <w:rFonts w:ascii="Arial" w:hAnsi="Arial" w:cs="Arial"/>
        </w:rPr>
        <w:t>UR/70/31/2011</w:t>
      </w:r>
      <w:r w:rsidRPr="00C62929">
        <w:rPr>
          <w:rFonts w:ascii="Arial" w:hAnsi="Arial" w:cs="Arial"/>
        </w:rPr>
        <w:t xml:space="preserve"> ze dne </w:t>
      </w:r>
      <w:r>
        <w:rPr>
          <w:rFonts w:ascii="Arial" w:hAnsi="Arial" w:cs="Arial"/>
        </w:rPr>
        <w:t>30</w:t>
      </w:r>
      <w:r w:rsidRPr="00C62929">
        <w:rPr>
          <w:rFonts w:ascii="Arial" w:hAnsi="Arial" w:cs="Arial"/>
        </w:rPr>
        <w:t>. </w:t>
      </w:r>
      <w:r>
        <w:rPr>
          <w:rFonts w:ascii="Arial" w:hAnsi="Arial" w:cs="Arial"/>
        </w:rPr>
        <w:t>8</w:t>
      </w:r>
      <w:r w:rsidRPr="00C62929">
        <w:rPr>
          <w:rFonts w:ascii="Arial" w:hAnsi="Arial" w:cs="Arial"/>
        </w:rPr>
        <w:t>. 201</w:t>
      </w:r>
      <w:r>
        <w:rPr>
          <w:rFonts w:ascii="Arial" w:hAnsi="Arial" w:cs="Arial"/>
        </w:rPr>
        <w:t xml:space="preserve">1 </w:t>
      </w:r>
      <w:r w:rsidRPr="00C62929">
        <w:rPr>
          <w:rFonts w:ascii="Arial" w:hAnsi="Arial" w:cs="Arial"/>
        </w:rPr>
        <w:t xml:space="preserve">je předkládán materiál ve věci navýšení finančních prostředků na </w:t>
      </w:r>
      <w:r>
        <w:rPr>
          <w:rFonts w:ascii="Arial" w:hAnsi="Arial" w:cs="Arial"/>
        </w:rPr>
        <w:t xml:space="preserve">dofinancování </w:t>
      </w:r>
      <w:r w:rsidRPr="00C62929">
        <w:rPr>
          <w:rFonts w:ascii="Arial" w:hAnsi="Arial" w:cs="Arial"/>
        </w:rPr>
        <w:t>úhrad</w:t>
      </w:r>
      <w:r>
        <w:rPr>
          <w:rFonts w:ascii="Arial" w:hAnsi="Arial" w:cs="Arial"/>
        </w:rPr>
        <w:t>y</w:t>
      </w:r>
      <w:r w:rsidRPr="00C62929">
        <w:rPr>
          <w:rFonts w:ascii="Arial" w:hAnsi="Arial" w:cs="Arial"/>
        </w:rPr>
        <w:t xml:space="preserve"> prokazatelné ztráty v</w:t>
      </w:r>
      <w:r>
        <w:rPr>
          <w:rFonts w:ascii="Arial" w:hAnsi="Arial" w:cs="Arial"/>
        </w:rPr>
        <w:t xml:space="preserve">e </w:t>
      </w:r>
      <w:r w:rsidRPr="00C62929">
        <w:rPr>
          <w:rFonts w:ascii="Arial" w:hAnsi="Arial" w:cs="Arial"/>
        </w:rPr>
        <w:t> </w:t>
      </w:r>
      <w:r w:rsidRPr="00FD0CDB">
        <w:rPr>
          <w:rFonts w:ascii="Arial" w:hAnsi="Arial"/>
        </w:rPr>
        <w:t xml:space="preserve">veřejné linkové </w:t>
      </w:r>
      <w:r>
        <w:rPr>
          <w:rFonts w:ascii="Arial" w:hAnsi="Arial"/>
        </w:rPr>
        <w:t xml:space="preserve">autobusové dopravě v závazku veřejné služby </w:t>
      </w:r>
      <w:r w:rsidRPr="00C62929">
        <w:rPr>
          <w:rFonts w:ascii="Arial" w:hAnsi="Arial" w:cs="Arial"/>
        </w:rPr>
        <w:t xml:space="preserve">Olomouckého kraje </w:t>
      </w:r>
      <w:r>
        <w:rPr>
          <w:rFonts w:ascii="Arial" w:hAnsi="Arial" w:cs="Arial"/>
        </w:rPr>
        <w:t>v roce</w:t>
      </w:r>
      <w:r w:rsidRPr="00C62929">
        <w:rPr>
          <w:rFonts w:ascii="Arial" w:hAnsi="Arial" w:cs="Arial"/>
        </w:rPr>
        <w:t xml:space="preserve"> 201</w:t>
      </w:r>
      <w:r>
        <w:rPr>
          <w:rFonts w:ascii="Arial" w:hAnsi="Arial" w:cs="Arial"/>
        </w:rPr>
        <w:t>1.</w:t>
      </w:r>
    </w:p>
    <w:p w:rsidR="006F7AB3" w:rsidRPr="006F7AB3" w:rsidRDefault="006F7AB3" w:rsidP="006F7AB3">
      <w:pPr>
        <w:pStyle w:val="Zkladntextodsazen"/>
        <w:ind w:left="0"/>
        <w:jc w:val="both"/>
        <w:rPr>
          <w:rFonts w:ascii="Arial" w:hAnsi="Arial"/>
          <w:highlight w:val="yellow"/>
        </w:rPr>
      </w:pPr>
    </w:p>
    <w:p w:rsidR="00644C54" w:rsidRDefault="00644C54" w:rsidP="00644C54">
      <w:pPr>
        <w:pStyle w:val="Zkladntextodsazen"/>
        <w:numPr>
          <w:ilvl w:val="0"/>
          <w:numId w:val="2"/>
        </w:numPr>
        <w:jc w:val="both"/>
        <w:rPr>
          <w:rFonts w:ascii="Arial" w:hAnsi="Arial"/>
          <w:b/>
          <w:u w:val="single"/>
        </w:rPr>
      </w:pPr>
      <w:r>
        <w:rPr>
          <w:rFonts w:ascii="Arial" w:hAnsi="Arial"/>
          <w:b/>
          <w:u w:val="single"/>
        </w:rPr>
        <w:t>Úvod</w:t>
      </w:r>
    </w:p>
    <w:p w:rsidR="00411016" w:rsidRDefault="00411016" w:rsidP="00411016">
      <w:pPr>
        <w:pStyle w:val="Nadpis2"/>
        <w:spacing w:after="0"/>
        <w:jc w:val="both"/>
        <w:rPr>
          <w:b w:val="0"/>
          <w:i w:val="0"/>
          <w:sz w:val="24"/>
          <w:szCs w:val="24"/>
        </w:rPr>
      </w:pPr>
      <w:r>
        <w:rPr>
          <w:b w:val="0"/>
          <w:i w:val="0"/>
          <w:sz w:val="24"/>
          <w:szCs w:val="24"/>
        </w:rPr>
        <w:t xml:space="preserve">Usnesením Rady Olomouckého kraje ze dne 18. 11. 2010 </w:t>
      </w:r>
      <w:r w:rsidRPr="001F4535">
        <w:rPr>
          <w:b w:val="0"/>
          <w:i w:val="0"/>
          <w:sz w:val="24"/>
          <w:szCs w:val="24"/>
        </w:rPr>
        <w:t xml:space="preserve">č. UR/52/10/2010 a Zastupitelstva Olomouckého kraje ze dne </w:t>
      </w:r>
      <w:r>
        <w:rPr>
          <w:b w:val="0"/>
          <w:i w:val="0"/>
          <w:sz w:val="24"/>
          <w:szCs w:val="24"/>
        </w:rPr>
        <w:t>13. 12. </w:t>
      </w:r>
      <w:r w:rsidRPr="001F4535">
        <w:rPr>
          <w:b w:val="0"/>
          <w:i w:val="0"/>
          <w:sz w:val="24"/>
          <w:szCs w:val="24"/>
        </w:rPr>
        <w:t xml:space="preserve">2010 č. UZ/17/16/2010 </w:t>
      </w:r>
      <w:r>
        <w:rPr>
          <w:b w:val="0"/>
          <w:i w:val="0"/>
          <w:sz w:val="24"/>
          <w:szCs w:val="24"/>
        </w:rPr>
        <w:t xml:space="preserve">byl odsouhlasen rozsah základní dopravní obslužnosti (dále ZDO) hrazené Olomouckým krajem a poskytnutí finančních prostředků na úhradu prokazatelných ztrát dohodnutého rozsahu základní dopravní obslužnosti. </w:t>
      </w:r>
    </w:p>
    <w:p w:rsidR="00411016" w:rsidRDefault="00411016" w:rsidP="00411016">
      <w:pPr>
        <w:jc w:val="both"/>
        <w:rPr>
          <w:rFonts w:ascii="Arial" w:hAnsi="Arial" w:cs="Arial"/>
        </w:rPr>
      </w:pPr>
    </w:p>
    <w:p w:rsidR="00411016" w:rsidRPr="00597D82" w:rsidRDefault="00411016" w:rsidP="00411016">
      <w:pPr>
        <w:jc w:val="both"/>
        <w:rPr>
          <w:rFonts w:ascii="Arial" w:hAnsi="Arial" w:cs="Arial"/>
        </w:rPr>
      </w:pPr>
      <w:r w:rsidRPr="00597D82">
        <w:rPr>
          <w:rFonts w:ascii="Arial" w:hAnsi="Arial" w:cs="Arial"/>
        </w:rPr>
        <w:t>V souladu s § 19b zákona č. 111/1994 Sb., o silniční dopravě, ve znění pozdějších předpisů (dále jen „zákon o silniční dopravě“) uzavírá kraj s dopravcem Smlouvu o závazku veřejné služby (dále jen ZVS), kdy kraj ze svého rozpočtu hradí dopravci prokazatelnou ztrátu vzniklou při zajišťování veřejné linkové dopravy v Olomouckém kraj</w:t>
      </w:r>
      <w:r>
        <w:rPr>
          <w:rFonts w:ascii="Arial" w:hAnsi="Arial" w:cs="Arial"/>
        </w:rPr>
        <w:t xml:space="preserve">i. Dopravce provádí vyúčtování </w:t>
      </w:r>
      <w:r w:rsidRPr="00597D82">
        <w:rPr>
          <w:rFonts w:ascii="Arial" w:hAnsi="Arial" w:cs="Arial"/>
        </w:rPr>
        <w:t xml:space="preserve">prokazatelné ztráty vždy po skončení účetního období. </w:t>
      </w:r>
    </w:p>
    <w:p w:rsidR="00411016" w:rsidRDefault="00411016" w:rsidP="00411016"/>
    <w:p w:rsidR="00411016" w:rsidRDefault="00411016" w:rsidP="00411016">
      <w:pPr>
        <w:pStyle w:val="Zkladntextodsazen"/>
        <w:numPr>
          <w:ilvl w:val="0"/>
          <w:numId w:val="2"/>
        </w:numPr>
        <w:jc w:val="both"/>
        <w:rPr>
          <w:rFonts w:ascii="Arial" w:hAnsi="Arial"/>
          <w:b/>
          <w:u w:val="single"/>
        </w:rPr>
      </w:pPr>
      <w:r>
        <w:rPr>
          <w:rFonts w:ascii="Arial" w:hAnsi="Arial"/>
          <w:b/>
          <w:u w:val="single"/>
        </w:rPr>
        <w:t>Zvýšení nákladové položky „pohonné hmoty“</w:t>
      </w:r>
    </w:p>
    <w:p w:rsidR="00411016" w:rsidRDefault="00411016" w:rsidP="00411016">
      <w:pPr>
        <w:jc w:val="both"/>
        <w:rPr>
          <w:rFonts w:ascii="Arial" w:hAnsi="Arial" w:cs="Arial"/>
        </w:rPr>
      </w:pPr>
    </w:p>
    <w:p w:rsidR="00411016" w:rsidRDefault="00411016" w:rsidP="00411016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průběhu roku 2011 došlo k navýšení položky „pohonné hmoty“, a to výrazným nárůstem ceny. </w:t>
      </w:r>
      <w:r w:rsidRPr="007D7325">
        <w:rPr>
          <w:rFonts w:ascii="Arial" w:hAnsi="Arial" w:cs="Arial"/>
          <w:b/>
        </w:rPr>
        <w:t>Dopravci při předkládání odborných odhadů na úhradu prokazatelné ztráty pro rok 2011 počítali s ce</w:t>
      </w:r>
      <w:r w:rsidR="005064B0">
        <w:rPr>
          <w:rFonts w:ascii="Arial" w:hAnsi="Arial" w:cs="Arial"/>
          <w:b/>
        </w:rPr>
        <w:t>nou nafty v průměru 25 Kč/l bez </w:t>
      </w:r>
      <w:r w:rsidRPr="007D7325">
        <w:rPr>
          <w:rFonts w:ascii="Arial" w:hAnsi="Arial" w:cs="Arial"/>
          <w:b/>
        </w:rPr>
        <w:t>DPH, v průběhu prvních měsíců roku 2011 se cena nafty vyšplhala v průměru na částku přes 28 Kč/l bez DPH. V současné době byl zaznamenán mírný pokles ceny nafty</w:t>
      </w:r>
      <w:r w:rsidR="005064B0">
        <w:rPr>
          <w:rFonts w:ascii="Arial" w:hAnsi="Arial" w:cs="Arial"/>
          <w:b/>
        </w:rPr>
        <w:t>,</w:t>
      </w:r>
      <w:r w:rsidRPr="007D7325">
        <w:rPr>
          <w:rFonts w:ascii="Arial" w:hAnsi="Arial" w:cs="Arial"/>
          <w:b/>
        </w:rPr>
        <w:t xml:space="preserve"> a to v průměru na 27 Kč/l bez DPH, další vývoj ceny nafty lze jen těžko předvídat.</w:t>
      </w:r>
      <w:r>
        <w:rPr>
          <w:rFonts w:ascii="Arial" w:hAnsi="Arial" w:cs="Arial"/>
        </w:rPr>
        <w:t xml:space="preserve"> </w:t>
      </w:r>
    </w:p>
    <w:p w:rsidR="005064B0" w:rsidRDefault="005064B0" w:rsidP="00411016">
      <w:pPr>
        <w:jc w:val="both"/>
        <w:rPr>
          <w:rFonts w:ascii="Arial" w:hAnsi="Arial" w:cs="Arial"/>
        </w:rPr>
      </w:pPr>
    </w:p>
    <w:p w:rsidR="00411016" w:rsidRDefault="00411016" w:rsidP="00411016">
      <w:pPr>
        <w:jc w:val="both"/>
        <w:rPr>
          <w:rFonts w:ascii="Arial" w:hAnsi="Arial" w:cs="Arial"/>
          <w:color w:val="FF0000"/>
        </w:rPr>
      </w:pPr>
      <w:r>
        <w:rPr>
          <w:rFonts w:ascii="Arial" w:hAnsi="Arial" w:cs="Arial"/>
        </w:rPr>
        <w:t xml:space="preserve">Tento faktor znamená nárůst prokazatelné ztráty dopravní obslužnosti Olomouckého kraje (ZDO) pro rok 2011 </w:t>
      </w:r>
      <w:r w:rsidRPr="001C142C">
        <w:rPr>
          <w:rFonts w:ascii="Arial" w:hAnsi="Arial" w:cs="Arial"/>
          <w:b/>
          <w:u w:val="single"/>
        </w:rPr>
        <w:t xml:space="preserve">celkem o </w:t>
      </w:r>
      <w:r>
        <w:rPr>
          <w:rFonts w:ascii="Arial" w:hAnsi="Arial" w:cs="Arial"/>
          <w:b/>
          <w:u w:val="single"/>
        </w:rPr>
        <w:t xml:space="preserve">12 172 008 </w:t>
      </w:r>
      <w:r w:rsidR="005064B0">
        <w:rPr>
          <w:rFonts w:ascii="Arial" w:hAnsi="Arial" w:cs="Arial"/>
          <w:b/>
          <w:u w:val="single"/>
        </w:rPr>
        <w:t>Kč.</w:t>
      </w:r>
    </w:p>
    <w:p w:rsidR="00411016" w:rsidRDefault="00411016" w:rsidP="00411016">
      <w:pPr>
        <w:jc w:val="both"/>
        <w:rPr>
          <w:rFonts w:ascii="Arial" w:hAnsi="Arial" w:cs="Arial"/>
        </w:rPr>
      </w:pPr>
    </w:p>
    <w:p w:rsidR="00411016" w:rsidRDefault="00411016" w:rsidP="00411016">
      <w:pPr>
        <w:jc w:val="both"/>
      </w:pPr>
      <w:r>
        <w:rPr>
          <w:rFonts w:ascii="Arial" w:hAnsi="Arial" w:cs="Arial"/>
        </w:rPr>
        <w:t>V</w:t>
      </w:r>
      <w:r w:rsidRPr="00597D82">
        <w:rPr>
          <w:rFonts w:ascii="Arial" w:hAnsi="Arial" w:cs="Arial"/>
        </w:rPr>
        <w:t xml:space="preserve"> ustanovení </w:t>
      </w:r>
      <w:r>
        <w:rPr>
          <w:rFonts w:ascii="Arial" w:hAnsi="Arial" w:cs="Arial"/>
        </w:rPr>
        <w:t xml:space="preserve">Čl. IV odstavec 8 - Smlouvy o závazku veřejné služby se obě smluvní strany dohodly, že pokud dojde v průběhu účinnosti smlouvy k nepředvídatelným prokazatelným nákladům nebo propadu tržeb oproti odbornému odhadu prokazatelné ztráty, budou jednat o úpravě úhrady prokazatelné ztráty, která vyplývá z plnění závazku veřejné služby. </w:t>
      </w:r>
    </w:p>
    <w:p w:rsidR="00411016" w:rsidRDefault="00411016" w:rsidP="00411016">
      <w:pPr>
        <w:pStyle w:val="Zkladntextodsazen"/>
        <w:ind w:left="0"/>
        <w:jc w:val="both"/>
        <w:rPr>
          <w:rFonts w:ascii="Arial" w:hAnsi="Arial"/>
        </w:rPr>
      </w:pPr>
    </w:p>
    <w:p w:rsidR="00411016" w:rsidRDefault="00411016" w:rsidP="00411016">
      <w:pPr>
        <w:pStyle w:val="Zkladntextodsazen"/>
        <w:ind w:left="0"/>
        <w:jc w:val="both"/>
        <w:rPr>
          <w:rFonts w:ascii="Arial" w:hAnsi="Arial"/>
          <w:b/>
        </w:rPr>
      </w:pPr>
      <w:r>
        <w:rPr>
          <w:rFonts w:ascii="Arial" w:hAnsi="Arial"/>
        </w:rPr>
        <w:t xml:space="preserve">Dopravci požádali Olomoucký kraj v souladu s uzavřenou smlouvou o závazku veřejné služby (ZVS) o navýšení úhrady prokazatelné ztráty dopravní obslužnosti kraje z důvodu vzniku nepředvídatelných nákladů. </w:t>
      </w:r>
      <w:r w:rsidRPr="004F3BDB">
        <w:rPr>
          <w:rFonts w:ascii="Arial" w:hAnsi="Arial"/>
          <w:b/>
        </w:rPr>
        <w:t xml:space="preserve">Tento vývoj nebylo možné předvídat, a proto nebyl a nemohl být součástí odborného odhadu výkazu nákladů a </w:t>
      </w:r>
      <w:r>
        <w:rPr>
          <w:rFonts w:ascii="Arial" w:hAnsi="Arial"/>
          <w:b/>
        </w:rPr>
        <w:t>výnosů</w:t>
      </w:r>
      <w:r w:rsidRPr="004F3BDB">
        <w:rPr>
          <w:rFonts w:ascii="Arial" w:hAnsi="Arial"/>
          <w:b/>
        </w:rPr>
        <w:t xml:space="preserve"> v roce 2011. </w:t>
      </w:r>
    </w:p>
    <w:p w:rsidR="00411016" w:rsidRDefault="00411016" w:rsidP="00411016">
      <w:pPr>
        <w:pStyle w:val="Zkladntextodsazen"/>
        <w:ind w:left="0"/>
        <w:jc w:val="both"/>
        <w:rPr>
          <w:rFonts w:ascii="Arial" w:hAnsi="Arial"/>
          <w:b/>
        </w:rPr>
      </w:pPr>
    </w:p>
    <w:p w:rsidR="00411016" w:rsidRDefault="00411016" w:rsidP="00411016">
      <w:pPr>
        <w:pStyle w:val="Zkladntextodsazen"/>
        <w:ind w:left="0"/>
        <w:jc w:val="both"/>
        <w:rPr>
          <w:rFonts w:ascii="Arial" w:hAnsi="Arial"/>
        </w:rPr>
      </w:pPr>
      <w:r w:rsidRPr="00D43A86">
        <w:rPr>
          <w:rFonts w:ascii="Arial" w:hAnsi="Arial"/>
        </w:rPr>
        <w:lastRenderedPageBreak/>
        <w:t>Odbor dopravy a silničního hospodářství provedl kontr</w:t>
      </w:r>
      <w:r>
        <w:rPr>
          <w:rFonts w:ascii="Arial" w:hAnsi="Arial"/>
        </w:rPr>
        <w:t>olu vyúčtování 1. pololetí roku </w:t>
      </w:r>
      <w:r w:rsidRPr="00D43A86">
        <w:rPr>
          <w:rFonts w:ascii="Arial" w:hAnsi="Arial"/>
        </w:rPr>
        <w:t xml:space="preserve">2011 se zaměřením na položku PHM a následně v součinnosti s dopravci a předpokládaným vývojem cen PHM odsouhlasil výše uvedenou částku. </w:t>
      </w:r>
    </w:p>
    <w:p w:rsidR="005064B0" w:rsidRDefault="005064B0" w:rsidP="00411016">
      <w:pPr>
        <w:pStyle w:val="Zkladntextodsazen"/>
        <w:ind w:left="0"/>
        <w:jc w:val="both"/>
        <w:rPr>
          <w:rFonts w:ascii="Arial" w:hAnsi="Arial"/>
        </w:rPr>
      </w:pPr>
    </w:p>
    <w:p w:rsidR="00411016" w:rsidRPr="00F51A0B" w:rsidRDefault="00411016" w:rsidP="00411016">
      <w:pPr>
        <w:pStyle w:val="Zkladntextodsazen"/>
        <w:numPr>
          <w:ilvl w:val="0"/>
          <w:numId w:val="2"/>
        </w:numPr>
        <w:jc w:val="both"/>
        <w:rPr>
          <w:rFonts w:ascii="Arial" w:hAnsi="Arial"/>
          <w:b/>
          <w:u w:val="single"/>
        </w:rPr>
      </w:pPr>
      <w:r w:rsidRPr="00F51A0B">
        <w:rPr>
          <w:rFonts w:ascii="Arial" w:hAnsi="Arial"/>
          <w:b/>
          <w:u w:val="single"/>
        </w:rPr>
        <w:t>Žádost o navýšení výdajů z rozpočtu Olomouckého kraje na úhradu prokazatelné ztráty dopravní obslužnosti území kraje</w:t>
      </w:r>
    </w:p>
    <w:p w:rsidR="00411016" w:rsidRDefault="00411016" w:rsidP="00411016">
      <w:pPr>
        <w:pStyle w:val="Zkladntextodsazen"/>
        <w:ind w:left="0"/>
        <w:jc w:val="both"/>
        <w:rPr>
          <w:rFonts w:ascii="Arial" w:hAnsi="Arial"/>
          <w:szCs w:val="24"/>
        </w:rPr>
      </w:pPr>
    </w:p>
    <w:p w:rsidR="00411016" w:rsidRDefault="00411016" w:rsidP="00411016">
      <w:pPr>
        <w:pStyle w:val="Zkladntextodsazen"/>
        <w:ind w:left="0"/>
        <w:jc w:val="both"/>
        <w:rPr>
          <w:rFonts w:ascii="Arial" w:hAnsi="Arial"/>
        </w:rPr>
      </w:pPr>
      <w:r w:rsidRPr="00405962">
        <w:rPr>
          <w:rFonts w:ascii="Arial" w:hAnsi="Arial"/>
        </w:rPr>
        <w:t>Schválená částka na úhradu prokazatelné ztráty v roce 201</w:t>
      </w:r>
      <w:r>
        <w:rPr>
          <w:rFonts w:ascii="Arial" w:hAnsi="Arial"/>
        </w:rPr>
        <w:t>1</w:t>
      </w:r>
      <w:r w:rsidRPr="00405962">
        <w:rPr>
          <w:rFonts w:ascii="Arial" w:hAnsi="Arial"/>
        </w:rPr>
        <w:t xml:space="preserve"> ve výši </w:t>
      </w:r>
      <w:r>
        <w:rPr>
          <w:rFonts w:ascii="Arial" w:hAnsi="Arial"/>
        </w:rPr>
        <w:t>342 691 000</w:t>
      </w:r>
      <w:r w:rsidRPr="002F1B63">
        <w:rPr>
          <w:rFonts w:ascii="Arial" w:hAnsi="Arial"/>
          <w:color w:val="FF0000"/>
        </w:rPr>
        <w:t xml:space="preserve"> </w:t>
      </w:r>
      <w:r w:rsidRPr="00405962">
        <w:rPr>
          <w:rFonts w:ascii="Arial" w:hAnsi="Arial"/>
        </w:rPr>
        <w:t>Kč nezahrnovala nepředvídateln</w:t>
      </w:r>
      <w:r>
        <w:rPr>
          <w:rFonts w:ascii="Arial" w:hAnsi="Arial"/>
        </w:rPr>
        <w:t xml:space="preserve">ý výdaj </w:t>
      </w:r>
      <w:r w:rsidRPr="00405962">
        <w:rPr>
          <w:rFonts w:ascii="Arial" w:hAnsi="Arial"/>
        </w:rPr>
        <w:t>dopravc</w:t>
      </w:r>
      <w:r>
        <w:rPr>
          <w:rFonts w:ascii="Arial" w:hAnsi="Arial"/>
        </w:rPr>
        <w:t>ů</w:t>
      </w:r>
      <w:r w:rsidRPr="00405962">
        <w:rPr>
          <w:rFonts w:ascii="Arial" w:hAnsi="Arial"/>
        </w:rPr>
        <w:t xml:space="preserve"> vznikl</w:t>
      </w:r>
      <w:r>
        <w:rPr>
          <w:rFonts w:ascii="Arial" w:hAnsi="Arial"/>
        </w:rPr>
        <w:t>ý</w:t>
      </w:r>
      <w:r w:rsidRPr="00405962">
        <w:rPr>
          <w:rFonts w:ascii="Arial" w:hAnsi="Arial"/>
        </w:rPr>
        <w:t xml:space="preserve"> </w:t>
      </w:r>
      <w:r>
        <w:rPr>
          <w:rFonts w:ascii="Arial" w:hAnsi="Arial"/>
        </w:rPr>
        <w:t xml:space="preserve">výrazným </w:t>
      </w:r>
      <w:r w:rsidRPr="00405962">
        <w:rPr>
          <w:rFonts w:ascii="Arial" w:hAnsi="Arial"/>
        </w:rPr>
        <w:t>navýšením</w:t>
      </w:r>
      <w:r>
        <w:rPr>
          <w:rFonts w:ascii="Arial" w:hAnsi="Arial"/>
        </w:rPr>
        <w:t xml:space="preserve"> ceny PHM.</w:t>
      </w:r>
      <w:r w:rsidRPr="00405962">
        <w:rPr>
          <w:rFonts w:ascii="Arial" w:hAnsi="Arial"/>
        </w:rPr>
        <w:t xml:space="preserve"> </w:t>
      </w:r>
    </w:p>
    <w:p w:rsidR="00411016" w:rsidRDefault="00411016" w:rsidP="00411016">
      <w:pPr>
        <w:pStyle w:val="Zkladntextodsazen"/>
        <w:ind w:left="0"/>
        <w:jc w:val="both"/>
        <w:rPr>
          <w:rFonts w:ascii="Arial" w:hAnsi="Arial"/>
        </w:rPr>
      </w:pPr>
    </w:p>
    <w:p w:rsidR="00411016" w:rsidRPr="00981AA9" w:rsidRDefault="00411016" w:rsidP="00411016">
      <w:pPr>
        <w:pStyle w:val="Zkladntextodsazen"/>
        <w:ind w:left="0"/>
        <w:jc w:val="both"/>
        <w:rPr>
          <w:rFonts w:ascii="Arial" w:hAnsi="Arial"/>
          <w:b/>
        </w:rPr>
      </w:pPr>
      <w:r w:rsidRPr="00981AA9">
        <w:rPr>
          <w:rFonts w:ascii="Arial" w:hAnsi="Arial"/>
          <w:b/>
        </w:rPr>
        <w:t>Odbor dopravy a silničního hospodářství je schopen pokrýt tento negativní vývoj částkou 9 mil. Kč z vlastních rezerv (</w:t>
      </w:r>
      <w:proofErr w:type="spellStart"/>
      <w:r w:rsidRPr="00981AA9">
        <w:rPr>
          <w:rFonts w:ascii="Arial" w:hAnsi="Arial" w:cs="Arial"/>
          <w:b/>
          <w:szCs w:val="24"/>
          <w:lang w:eastAsia="en-US"/>
        </w:rPr>
        <w:t>protarifovací</w:t>
      </w:r>
      <w:proofErr w:type="spellEnd"/>
      <w:r w:rsidRPr="00981AA9">
        <w:rPr>
          <w:rFonts w:ascii="Arial" w:hAnsi="Arial" w:cs="Arial"/>
          <w:b/>
          <w:szCs w:val="24"/>
          <w:lang w:eastAsia="en-US"/>
        </w:rPr>
        <w:t xml:space="preserve"> ztráty, vznik nové organizace</w:t>
      </w:r>
      <w:r>
        <w:rPr>
          <w:rFonts w:ascii="Arial" w:hAnsi="Arial" w:cs="Arial"/>
          <w:b/>
          <w:szCs w:val="24"/>
          <w:lang w:eastAsia="en-US"/>
        </w:rPr>
        <w:t xml:space="preserve"> – organizátora veřejné dopravy v OK</w:t>
      </w:r>
      <w:r w:rsidRPr="00981AA9">
        <w:rPr>
          <w:rFonts w:ascii="Arial" w:hAnsi="Arial" w:cs="Arial"/>
          <w:b/>
          <w:szCs w:val="24"/>
          <w:lang w:eastAsia="en-US"/>
        </w:rPr>
        <w:t>), které nebudou v roce 2011 realizované.</w:t>
      </w:r>
    </w:p>
    <w:p w:rsidR="00411016" w:rsidRDefault="00411016" w:rsidP="00411016">
      <w:pPr>
        <w:pStyle w:val="Zkladntextodsazen"/>
        <w:ind w:left="0"/>
        <w:jc w:val="both"/>
        <w:rPr>
          <w:rFonts w:ascii="Arial" w:hAnsi="Arial"/>
          <w:b/>
        </w:rPr>
      </w:pPr>
    </w:p>
    <w:p w:rsidR="00411016" w:rsidRDefault="00411016" w:rsidP="00411016">
      <w:pPr>
        <w:pStyle w:val="Zkladntextodsazen"/>
        <w:ind w:left="0"/>
        <w:jc w:val="both"/>
        <w:rPr>
          <w:rFonts w:ascii="Arial" w:hAnsi="Arial"/>
        </w:rPr>
      </w:pPr>
      <w:r w:rsidRPr="0087207C">
        <w:rPr>
          <w:rFonts w:ascii="Arial" w:hAnsi="Arial"/>
          <w:b/>
        </w:rPr>
        <w:t xml:space="preserve">K zachování </w:t>
      </w:r>
      <w:r>
        <w:rPr>
          <w:rFonts w:ascii="Arial" w:hAnsi="Arial"/>
          <w:b/>
        </w:rPr>
        <w:t xml:space="preserve">standardních služeb </w:t>
      </w:r>
      <w:r w:rsidRPr="0087207C">
        <w:rPr>
          <w:rFonts w:ascii="Arial" w:hAnsi="Arial"/>
          <w:b/>
        </w:rPr>
        <w:t>veřejné linkové dopravy</w:t>
      </w:r>
      <w:r>
        <w:rPr>
          <w:rFonts w:ascii="Arial" w:hAnsi="Arial"/>
          <w:b/>
        </w:rPr>
        <w:t xml:space="preserve"> podle schválených jízdních řádů </w:t>
      </w:r>
      <w:r w:rsidRPr="0087207C">
        <w:rPr>
          <w:rFonts w:ascii="Arial" w:hAnsi="Arial"/>
          <w:b/>
        </w:rPr>
        <w:t>na území Olomouckého kraje</w:t>
      </w:r>
      <w:r>
        <w:rPr>
          <w:rFonts w:ascii="Arial" w:hAnsi="Arial"/>
          <w:b/>
        </w:rPr>
        <w:t>, včetně dodržení smluvního ujednání,</w:t>
      </w:r>
      <w:r w:rsidRPr="0087207C">
        <w:rPr>
          <w:rFonts w:ascii="Arial" w:hAnsi="Arial"/>
          <w:b/>
        </w:rPr>
        <w:t xml:space="preserve"> </w:t>
      </w:r>
      <w:r>
        <w:rPr>
          <w:rFonts w:ascii="Arial" w:hAnsi="Arial"/>
          <w:b/>
        </w:rPr>
        <w:t xml:space="preserve">je nutné posílit výdaje na dopravní obslužnost v kapitole ODSH </w:t>
      </w:r>
      <w:r w:rsidRPr="00477982">
        <w:rPr>
          <w:rFonts w:ascii="Arial" w:hAnsi="Arial"/>
          <w:b/>
        </w:rPr>
        <w:t xml:space="preserve">na úhradu prokazatelné ztráty o částku cca </w:t>
      </w:r>
      <w:r w:rsidRPr="00981AA9">
        <w:rPr>
          <w:rFonts w:ascii="Arial" w:hAnsi="Arial"/>
          <w:b/>
          <w:u w:val="single"/>
        </w:rPr>
        <w:t>3 172 008</w:t>
      </w:r>
      <w:r w:rsidRPr="00477982">
        <w:rPr>
          <w:rFonts w:ascii="Arial" w:hAnsi="Arial"/>
          <w:b/>
          <w:u w:val="single"/>
        </w:rPr>
        <w:t xml:space="preserve"> Kč</w:t>
      </w:r>
      <w:r>
        <w:rPr>
          <w:rFonts w:ascii="Arial" w:hAnsi="Arial"/>
          <w:b/>
          <w:u w:val="single"/>
        </w:rPr>
        <w:t>.</w:t>
      </w:r>
      <w:r w:rsidRPr="007701C4">
        <w:rPr>
          <w:rFonts w:ascii="Arial" w:hAnsi="Arial"/>
        </w:rPr>
        <w:t xml:space="preserve"> </w:t>
      </w:r>
    </w:p>
    <w:p w:rsidR="00411016" w:rsidRPr="0087207C" w:rsidRDefault="00411016" w:rsidP="00411016">
      <w:pPr>
        <w:pStyle w:val="Zkladntextodsazen"/>
        <w:ind w:left="0"/>
        <w:jc w:val="both"/>
        <w:rPr>
          <w:rFonts w:ascii="Arial" w:hAnsi="Arial"/>
        </w:rPr>
      </w:pPr>
    </w:p>
    <w:p w:rsidR="00411016" w:rsidRPr="00345905" w:rsidRDefault="00411016" w:rsidP="00411016">
      <w:pPr>
        <w:pStyle w:val="Zkladntextodsazen"/>
        <w:numPr>
          <w:ilvl w:val="0"/>
          <w:numId w:val="2"/>
        </w:numPr>
        <w:jc w:val="both"/>
        <w:rPr>
          <w:rFonts w:ascii="Arial" w:hAnsi="Arial"/>
          <w:b/>
          <w:u w:val="single"/>
        </w:rPr>
      </w:pPr>
      <w:r w:rsidRPr="00345905">
        <w:rPr>
          <w:rFonts w:ascii="Arial" w:hAnsi="Arial"/>
          <w:b/>
          <w:u w:val="single"/>
        </w:rPr>
        <w:t>Závěr</w:t>
      </w:r>
    </w:p>
    <w:p w:rsidR="00411016" w:rsidRDefault="00411016" w:rsidP="00411016">
      <w:pPr>
        <w:jc w:val="both"/>
        <w:rPr>
          <w:rFonts w:ascii="Arial" w:hAnsi="Arial" w:cs="Arial"/>
        </w:rPr>
      </w:pPr>
    </w:p>
    <w:p w:rsidR="00411016" w:rsidRDefault="00411016" w:rsidP="00411016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době, kdy dopravci předkládali odborné odhady prokazatelné ztráty, na které byla následně uzavřena smlouva o závazku veřejné služby, nebyl znám dopravcům ani Olomouckému kraji </w:t>
      </w:r>
      <w:r w:rsidR="00AF37FE">
        <w:rPr>
          <w:rFonts w:ascii="Arial" w:hAnsi="Arial" w:cs="Arial"/>
        </w:rPr>
        <w:t xml:space="preserve">vývoj </w:t>
      </w:r>
      <w:r>
        <w:rPr>
          <w:rFonts w:ascii="Arial" w:hAnsi="Arial" w:cs="Arial"/>
        </w:rPr>
        <w:t>cen PHM. Jedná se tedy o vznik nepředvídatelných prokazatelných nákladů v souladu s článkem IV odst. 8 uzavřené smlouvy o závazku veřejné služby v průběhu roku 2011.</w:t>
      </w:r>
      <w:r w:rsidR="00B42E12">
        <w:rPr>
          <w:rFonts w:ascii="Arial" w:hAnsi="Arial" w:cs="Arial"/>
        </w:rPr>
        <w:t xml:space="preserve"> </w:t>
      </w:r>
    </w:p>
    <w:p w:rsidR="00411016" w:rsidRDefault="00411016" w:rsidP="00411016">
      <w:pPr>
        <w:jc w:val="both"/>
        <w:rPr>
          <w:rFonts w:ascii="Arial" w:hAnsi="Arial" w:cs="Arial"/>
        </w:rPr>
      </w:pPr>
    </w:p>
    <w:p w:rsidR="00AB3ECB" w:rsidRDefault="00AF37FE" w:rsidP="00AB3ECB">
      <w:pPr>
        <w:pStyle w:val="Zkladntextodsazen"/>
        <w:ind w:left="0"/>
        <w:jc w:val="both"/>
        <w:rPr>
          <w:rFonts w:ascii="Arial" w:hAnsi="Arial"/>
        </w:rPr>
      </w:pPr>
      <w:r>
        <w:rPr>
          <w:rFonts w:ascii="Arial" w:hAnsi="Arial" w:cs="Arial"/>
        </w:rPr>
        <w:t>Po</w:t>
      </w:r>
      <w:r w:rsidR="00411016">
        <w:rPr>
          <w:rFonts w:ascii="Arial" w:hAnsi="Arial" w:cs="Arial"/>
        </w:rPr>
        <w:t xml:space="preserve"> schválení finančních prostředků budou s dopravci uzavřeny dodatky ke smlouvě </w:t>
      </w:r>
      <w:r w:rsidR="001853A5">
        <w:rPr>
          <w:rFonts w:ascii="Arial" w:hAnsi="Arial" w:cs="Arial"/>
        </w:rPr>
        <w:br/>
      </w:r>
      <w:r w:rsidR="00411016">
        <w:rPr>
          <w:rFonts w:ascii="Arial" w:hAnsi="Arial" w:cs="Arial"/>
        </w:rPr>
        <w:t xml:space="preserve">o ZVS, kde budou do úhrady zapracovány nepředvídatelné prokazatelné náklady </w:t>
      </w:r>
      <w:r w:rsidR="00411016" w:rsidRPr="00BB2CAB">
        <w:rPr>
          <w:rFonts w:ascii="Arial" w:hAnsi="Arial" w:cs="Arial"/>
          <w:b/>
          <w:u w:val="single"/>
        </w:rPr>
        <w:t xml:space="preserve">celkem ve </w:t>
      </w:r>
      <w:r w:rsidR="00411016" w:rsidRPr="00797EEE">
        <w:rPr>
          <w:rFonts w:ascii="Arial" w:hAnsi="Arial" w:cs="Arial"/>
          <w:b/>
          <w:u w:val="single"/>
        </w:rPr>
        <w:t>výši 1</w:t>
      </w:r>
      <w:r w:rsidR="00411016">
        <w:rPr>
          <w:rFonts w:ascii="Arial" w:hAnsi="Arial" w:cs="Arial"/>
          <w:b/>
          <w:u w:val="single"/>
        </w:rPr>
        <w:t>2 172 008</w:t>
      </w:r>
      <w:r w:rsidR="00411016" w:rsidRPr="00797EEE">
        <w:rPr>
          <w:rFonts w:ascii="Arial" w:hAnsi="Arial" w:cs="Arial"/>
          <w:b/>
          <w:u w:val="single"/>
        </w:rPr>
        <w:t xml:space="preserve"> Kč.</w:t>
      </w:r>
      <w:r w:rsidRPr="00AF37FE">
        <w:rPr>
          <w:rFonts w:ascii="Arial" w:hAnsi="Arial" w:cs="Arial"/>
          <w:b/>
        </w:rPr>
        <w:t xml:space="preserve"> </w:t>
      </w:r>
      <w:r w:rsidR="00AB3ECB" w:rsidRPr="00AB3ECB">
        <w:rPr>
          <w:rFonts w:ascii="Arial" w:hAnsi="Arial"/>
          <w:b/>
        </w:rPr>
        <w:t xml:space="preserve"> </w:t>
      </w:r>
      <w:r w:rsidR="00AB3ECB" w:rsidRPr="0087207C">
        <w:rPr>
          <w:rFonts w:ascii="Arial" w:hAnsi="Arial"/>
          <w:b/>
        </w:rPr>
        <w:t xml:space="preserve">K zachování </w:t>
      </w:r>
      <w:r w:rsidR="00AB3ECB">
        <w:rPr>
          <w:rFonts w:ascii="Arial" w:hAnsi="Arial"/>
          <w:b/>
        </w:rPr>
        <w:t xml:space="preserve">standardních služeb </w:t>
      </w:r>
      <w:r w:rsidR="00AB3ECB" w:rsidRPr="0087207C">
        <w:rPr>
          <w:rFonts w:ascii="Arial" w:hAnsi="Arial"/>
          <w:b/>
        </w:rPr>
        <w:t>veřejné linkové dopravy</w:t>
      </w:r>
      <w:r w:rsidR="00AB3ECB">
        <w:rPr>
          <w:rFonts w:ascii="Arial" w:hAnsi="Arial"/>
          <w:b/>
        </w:rPr>
        <w:t xml:space="preserve"> je nutné posílit výdaje na dopravní obslužnost v kapitole ODSH </w:t>
      </w:r>
      <w:r w:rsidR="00AB3ECB" w:rsidRPr="00477982">
        <w:rPr>
          <w:rFonts w:ascii="Arial" w:hAnsi="Arial"/>
          <w:b/>
        </w:rPr>
        <w:t xml:space="preserve">na úhradu prokazatelné ztráty o částku cca </w:t>
      </w:r>
      <w:r w:rsidR="00AB3ECB" w:rsidRPr="00981AA9">
        <w:rPr>
          <w:rFonts w:ascii="Arial" w:hAnsi="Arial"/>
          <w:b/>
          <w:u w:val="single"/>
        </w:rPr>
        <w:t>3 172 008</w:t>
      </w:r>
      <w:r w:rsidR="00AB3ECB" w:rsidRPr="00477982">
        <w:rPr>
          <w:rFonts w:ascii="Arial" w:hAnsi="Arial"/>
          <w:b/>
          <w:u w:val="single"/>
        </w:rPr>
        <w:t xml:space="preserve"> Kč</w:t>
      </w:r>
      <w:r w:rsidR="00AB3ECB">
        <w:rPr>
          <w:rFonts w:ascii="Arial" w:hAnsi="Arial"/>
          <w:b/>
          <w:u w:val="single"/>
        </w:rPr>
        <w:t>.</w:t>
      </w:r>
      <w:r w:rsidR="00AB3ECB" w:rsidRPr="007701C4">
        <w:rPr>
          <w:rFonts w:ascii="Arial" w:hAnsi="Arial"/>
        </w:rPr>
        <w:t xml:space="preserve"> </w:t>
      </w:r>
    </w:p>
    <w:p w:rsidR="00411016" w:rsidRPr="00797EEE" w:rsidRDefault="00411016" w:rsidP="00411016">
      <w:pPr>
        <w:jc w:val="both"/>
        <w:rPr>
          <w:rFonts w:ascii="Arial" w:hAnsi="Arial" w:cs="Arial"/>
          <w:b/>
          <w:u w:val="single"/>
        </w:rPr>
      </w:pPr>
    </w:p>
    <w:p w:rsidR="00411016" w:rsidRPr="00E87AE1" w:rsidRDefault="00AB3ECB" w:rsidP="00411016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Poskytnuté finanční prostředky</w:t>
      </w:r>
      <w:r w:rsidRPr="00AB3EC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na úhradu zvýšených ztrát </w:t>
      </w:r>
      <w:r w:rsidR="00411016" w:rsidRPr="00E87AE1">
        <w:rPr>
          <w:rFonts w:ascii="Arial" w:hAnsi="Arial" w:cs="Arial"/>
        </w:rPr>
        <w:t xml:space="preserve">budou </w:t>
      </w:r>
      <w:r>
        <w:rPr>
          <w:rFonts w:ascii="Arial" w:hAnsi="Arial" w:cs="Arial"/>
        </w:rPr>
        <w:t xml:space="preserve">následně </w:t>
      </w:r>
      <w:r w:rsidR="00411016" w:rsidRPr="00E87AE1">
        <w:rPr>
          <w:rFonts w:ascii="Arial" w:hAnsi="Arial" w:cs="Arial"/>
        </w:rPr>
        <w:t>podléhat podrobnému vyúčtování</w:t>
      </w:r>
      <w:r w:rsidR="00411016">
        <w:rPr>
          <w:rFonts w:ascii="Arial" w:hAnsi="Arial" w:cs="Arial"/>
        </w:rPr>
        <w:t xml:space="preserve"> za rok 2011, </w:t>
      </w:r>
      <w:r w:rsidR="00AF37FE">
        <w:rPr>
          <w:rFonts w:ascii="Arial" w:hAnsi="Arial" w:cs="Arial"/>
        </w:rPr>
        <w:t xml:space="preserve">případný </w:t>
      </w:r>
      <w:r w:rsidR="00411016">
        <w:rPr>
          <w:rFonts w:ascii="Arial" w:hAnsi="Arial" w:cs="Arial"/>
        </w:rPr>
        <w:t>přeplatek</w:t>
      </w:r>
      <w:r>
        <w:rPr>
          <w:rFonts w:ascii="Arial" w:hAnsi="Arial" w:cs="Arial"/>
        </w:rPr>
        <w:t>,</w:t>
      </w:r>
      <w:r w:rsidR="0041101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dle vývoje cen PHM</w:t>
      </w:r>
      <w:r w:rsidR="005064B0">
        <w:rPr>
          <w:rFonts w:ascii="Arial" w:hAnsi="Arial" w:cs="Arial"/>
        </w:rPr>
        <w:t>,</w:t>
      </w:r>
      <w:bookmarkStart w:id="0" w:name="_GoBack"/>
      <w:bookmarkEnd w:id="0"/>
      <w:r>
        <w:rPr>
          <w:rFonts w:ascii="Arial" w:hAnsi="Arial" w:cs="Arial"/>
        </w:rPr>
        <w:t xml:space="preserve"> </w:t>
      </w:r>
      <w:r w:rsidR="00411016">
        <w:rPr>
          <w:rFonts w:ascii="Arial" w:hAnsi="Arial" w:cs="Arial"/>
        </w:rPr>
        <w:t xml:space="preserve">dopravci vrátí zpět na účet Olomouckého kraje. </w:t>
      </w:r>
    </w:p>
    <w:p w:rsidR="00411016" w:rsidRDefault="00411016" w:rsidP="00411016">
      <w:pPr>
        <w:jc w:val="both"/>
        <w:rPr>
          <w:rFonts w:ascii="Arial" w:hAnsi="Arial" w:cs="Arial"/>
          <w:b/>
        </w:rPr>
      </w:pPr>
    </w:p>
    <w:p w:rsidR="00B42E12" w:rsidRDefault="00B42E12" w:rsidP="00B42E12">
      <w:pPr>
        <w:jc w:val="both"/>
        <w:rPr>
          <w:rFonts w:ascii="Arial" w:hAnsi="Arial" w:cs="Arial"/>
        </w:rPr>
      </w:pPr>
    </w:p>
    <w:p w:rsidR="00411016" w:rsidRDefault="00411016" w:rsidP="00411016">
      <w:pPr>
        <w:jc w:val="both"/>
        <w:rPr>
          <w:rFonts w:ascii="Arial" w:hAnsi="Arial" w:cs="Arial"/>
        </w:rPr>
      </w:pPr>
    </w:p>
    <w:p w:rsidR="00411016" w:rsidRDefault="00411016" w:rsidP="00411016">
      <w:pPr>
        <w:jc w:val="both"/>
        <w:rPr>
          <w:rFonts w:ascii="Arial" w:hAnsi="Arial" w:cs="Arial"/>
        </w:rPr>
      </w:pPr>
    </w:p>
    <w:p w:rsidR="00411016" w:rsidRPr="00425149" w:rsidRDefault="00411016" w:rsidP="00411016">
      <w:pPr>
        <w:ind w:left="627"/>
        <w:jc w:val="both"/>
        <w:rPr>
          <w:rFonts w:ascii="Arial" w:hAnsi="Arial" w:cs="Arial"/>
        </w:rPr>
      </w:pPr>
    </w:p>
    <w:sectPr w:rsidR="00411016" w:rsidRPr="00425149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3ECB" w:rsidRDefault="00AB3ECB" w:rsidP="00AB3ECB">
      <w:r>
        <w:separator/>
      </w:r>
    </w:p>
  </w:endnote>
  <w:endnote w:type="continuationSeparator" w:id="0">
    <w:p w:rsidR="00AB3ECB" w:rsidRDefault="00AB3ECB" w:rsidP="00AB3E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E7A" w:rsidRDefault="001C4E7A">
    <w:pPr>
      <w:pStyle w:val="Zpat"/>
      <w:rPr>
        <w:rFonts w:ascii="Arial" w:hAnsi="Arial" w:cs="Arial"/>
        <w:i/>
        <w:sz w:val="20"/>
        <w:szCs w:val="20"/>
      </w:rPr>
    </w:pPr>
  </w:p>
  <w:p w:rsidR="001C4E7A" w:rsidRPr="00477982" w:rsidRDefault="001C4E7A">
    <w:pPr>
      <w:pStyle w:val="Zpat"/>
      <w:rPr>
        <w:rFonts w:ascii="Arial" w:hAnsi="Arial" w:cs="Arial"/>
        <w:i/>
        <w:sz w:val="20"/>
        <w:szCs w:val="20"/>
      </w:rPr>
    </w:pPr>
  </w:p>
  <w:p w:rsidR="001C4E7A" w:rsidRPr="00477982" w:rsidRDefault="00AB3ECB" w:rsidP="006F7AB3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1C4E7A" w:rsidRPr="00477982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22. 9</w:t>
    </w:r>
    <w:r w:rsidR="001C4E7A">
      <w:rPr>
        <w:rFonts w:ascii="Arial" w:hAnsi="Arial" w:cs="Arial"/>
        <w:i/>
        <w:sz w:val="20"/>
        <w:szCs w:val="20"/>
      </w:rPr>
      <w:t xml:space="preserve">. </w:t>
    </w:r>
    <w:proofErr w:type="gramStart"/>
    <w:r w:rsidR="005064B0">
      <w:rPr>
        <w:rFonts w:ascii="Arial" w:hAnsi="Arial" w:cs="Arial"/>
        <w:i/>
        <w:sz w:val="20"/>
        <w:szCs w:val="20"/>
      </w:rPr>
      <w:t>2011</w:t>
    </w:r>
    <w:r w:rsidR="001C4E7A" w:rsidRPr="00477982">
      <w:rPr>
        <w:rFonts w:ascii="Arial" w:hAnsi="Arial" w:cs="Arial"/>
        <w:i/>
        <w:sz w:val="20"/>
        <w:szCs w:val="20"/>
      </w:rPr>
      <w:t xml:space="preserve">                                                 </w:t>
    </w:r>
    <w:r>
      <w:rPr>
        <w:rFonts w:ascii="Arial" w:hAnsi="Arial" w:cs="Arial"/>
        <w:i/>
        <w:sz w:val="20"/>
        <w:szCs w:val="20"/>
      </w:rPr>
      <w:t xml:space="preserve"> </w:t>
    </w:r>
    <w:r w:rsidR="001C4E7A" w:rsidRPr="00477982">
      <w:rPr>
        <w:rFonts w:ascii="Arial" w:hAnsi="Arial" w:cs="Arial"/>
        <w:i/>
        <w:sz w:val="20"/>
        <w:szCs w:val="20"/>
      </w:rPr>
      <w:t xml:space="preserve">  </w:t>
    </w:r>
    <w:r>
      <w:rPr>
        <w:rFonts w:ascii="Arial" w:hAnsi="Arial" w:cs="Arial"/>
        <w:i/>
        <w:sz w:val="20"/>
        <w:szCs w:val="20"/>
      </w:rPr>
      <w:t xml:space="preserve"> </w:t>
    </w:r>
    <w:r w:rsidR="001C4E7A" w:rsidRPr="00477982">
      <w:rPr>
        <w:rFonts w:ascii="Arial" w:hAnsi="Arial" w:cs="Arial"/>
        <w:i/>
        <w:sz w:val="20"/>
        <w:szCs w:val="20"/>
      </w:rPr>
      <w:t xml:space="preserve">    Strana</w:t>
    </w:r>
    <w:proofErr w:type="gramEnd"/>
    <w:r w:rsidR="001C4E7A" w:rsidRPr="00477982">
      <w:rPr>
        <w:rFonts w:ascii="Arial" w:hAnsi="Arial" w:cs="Arial"/>
        <w:i/>
        <w:sz w:val="20"/>
        <w:szCs w:val="20"/>
      </w:rPr>
      <w:t xml:space="preserve"> </w:t>
    </w:r>
    <w:r w:rsidR="001C4E7A" w:rsidRPr="00477982">
      <w:rPr>
        <w:rFonts w:ascii="Arial" w:hAnsi="Arial" w:cs="Arial"/>
        <w:i/>
        <w:sz w:val="20"/>
        <w:szCs w:val="20"/>
      </w:rPr>
      <w:fldChar w:fldCharType="begin"/>
    </w:r>
    <w:r w:rsidR="001C4E7A" w:rsidRPr="00477982">
      <w:rPr>
        <w:rFonts w:ascii="Arial" w:hAnsi="Arial" w:cs="Arial"/>
        <w:i/>
        <w:sz w:val="20"/>
        <w:szCs w:val="20"/>
      </w:rPr>
      <w:instrText xml:space="preserve"> PAGE </w:instrText>
    </w:r>
    <w:r w:rsidR="001C4E7A" w:rsidRPr="00477982">
      <w:rPr>
        <w:rFonts w:ascii="Arial" w:hAnsi="Arial" w:cs="Arial"/>
        <w:i/>
        <w:sz w:val="20"/>
        <w:szCs w:val="20"/>
      </w:rPr>
      <w:fldChar w:fldCharType="separate"/>
    </w:r>
    <w:r w:rsidR="00B40C35">
      <w:rPr>
        <w:rFonts w:ascii="Arial" w:hAnsi="Arial" w:cs="Arial"/>
        <w:i/>
        <w:noProof/>
        <w:sz w:val="20"/>
        <w:szCs w:val="20"/>
      </w:rPr>
      <w:t>1</w:t>
    </w:r>
    <w:r w:rsidR="001C4E7A" w:rsidRPr="00477982">
      <w:rPr>
        <w:rFonts w:ascii="Arial" w:hAnsi="Arial" w:cs="Arial"/>
        <w:i/>
        <w:sz w:val="20"/>
        <w:szCs w:val="20"/>
      </w:rPr>
      <w:fldChar w:fldCharType="end"/>
    </w:r>
    <w:r w:rsidR="001C4E7A" w:rsidRPr="00477982">
      <w:rPr>
        <w:rFonts w:ascii="Arial" w:hAnsi="Arial" w:cs="Arial"/>
        <w:i/>
        <w:sz w:val="20"/>
        <w:szCs w:val="20"/>
      </w:rPr>
      <w:t xml:space="preserve"> (celkem </w:t>
    </w:r>
    <w:r w:rsidR="001C4E7A" w:rsidRPr="00477982">
      <w:rPr>
        <w:rFonts w:ascii="Arial" w:hAnsi="Arial" w:cs="Arial"/>
        <w:i/>
        <w:sz w:val="20"/>
        <w:szCs w:val="20"/>
      </w:rPr>
      <w:fldChar w:fldCharType="begin"/>
    </w:r>
    <w:r w:rsidR="001C4E7A" w:rsidRPr="00477982">
      <w:rPr>
        <w:rFonts w:ascii="Arial" w:hAnsi="Arial" w:cs="Arial"/>
        <w:i/>
        <w:sz w:val="20"/>
        <w:szCs w:val="20"/>
      </w:rPr>
      <w:instrText xml:space="preserve"> NUMPAGES </w:instrText>
    </w:r>
    <w:r w:rsidR="001C4E7A" w:rsidRPr="00477982">
      <w:rPr>
        <w:rFonts w:ascii="Arial" w:hAnsi="Arial" w:cs="Arial"/>
        <w:i/>
        <w:sz w:val="20"/>
        <w:szCs w:val="20"/>
      </w:rPr>
      <w:fldChar w:fldCharType="separate"/>
    </w:r>
    <w:r w:rsidR="00B40C35">
      <w:rPr>
        <w:rFonts w:ascii="Arial" w:hAnsi="Arial" w:cs="Arial"/>
        <w:i/>
        <w:noProof/>
        <w:sz w:val="20"/>
        <w:szCs w:val="20"/>
      </w:rPr>
      <w:t>2</w:t>
    </w:r>
    <w:r w:rsidR="001C4E7A" w:rsidRPr="00477982">
      <w:rPr>
        <w:rFonts w:ascii="Arial" w:hAnsi="Arial" w:cs="Arial"/>
        <w:i/>
        <w:sz w:val="20"/>
        <w:szCs w:val="20"/>
      </w:rPr>
      <w:fldChar w:fldCharType="end"/>
    </w:r>
    <w:r w:rsidR="001C4E7A" w:rsidRPr="00477982">
      <w:rPr>
        <w:rFonts w:ascii="Arial" w:hAnsi="Arial" w:cs="Arial"/>
        <w:i/>
        <w:sz w:val="20"/>
        <w:szCs w:val="20"/>
      </w:rPr>
      <w:t>)</w:t>
    </w:r>
  </w:p>
  <w:p w:rsidR="001C4E7A" w:rsidRPr="00477982" w:rsidRDefault="005064B0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7</w:t>
    </w:r>
    <w:r w:rsidR="001C4E7A" w:rsidRPr="00477982">
      <w:rPr>
        <w:rFonts w:ascii="Arial" w:hAnsi="Arial" w:cs="Arial"/>
        <w:i/>
        <w:sz w:val="20"/>
        <w:szCs w:val="20"/>
      </w:rPr>
      <w:t xml:space="preserve"> - Poskytnutí finančních prostředků na dofinancování zvýšené úhrady prokazatelné ztráty ve veřejné linkové autobu</w:t>
    </w:r>
    <w:r w:rsidR="001C4E7A">
      <w:rPr>
        <w:rFonts w:ascii="Arial" w:hAnsi="Arial" w:cs="Arial"/>
        <w:i/>
        <w:sz w:val="20"/>
        <w:szCs w:val="20"/>
      </w:rPr>
      <w:t xml:space="preserve">sové dopravě v závazku veřejné </w:t>
    </w:r>
    <w:r w:rsidR="001C4E7A" w:rsidRPr="00477982">
      <w:rPr>
        <w:rFonts w:ascii="Arial" w:hAnsi="Arial" w:cs="Arial"/>
        <w:i/>
        <w:sz w:val="20"/>
        <w:szCs w:val="20"/>
      </w:rPr>
      <w:t>služby Olomouckého kraje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3ECB" w:rsidRDefault="00AB3ECB" w:rsidP="00AB3ECB">
      <w:r>
        <w:separator/>
      </w:r>
    </w:p>
  </w:footnote>
  <w:footnote w:type="continuationSeparator" w:id="0">
    <w:p w:rsidR="00AB3ECB" w:rsidRDefault="00AB3ECB" w:rsidP="00AB3E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770FE7"/>
    <w:multiLevelType w:val="hybridMultilevel"/>
    <w:tmpl w:val="87A0AF12"/>
    <w:lvl w:ilvl="0" w:tplc="D27C9E26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7F9653C"/>
    <w:multiLevelType w:val="hybridMultilevel"/>
    <w:tmpl w:val="D1DA17C8"/>
    <w:lvl w:ilvl="0" w:tplc="3528AB5A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408523A"/>
    <w:multiLevelType w:val="hybridMultilevel"/>
    <w:tmpl w:val="6E4E3C88"/>
    <w:lvl w:ilvl="0" w:tplc="0E9E1A2E">
      <w:start w:val="1"/>
      <w:numFmt w:val="bullet"/>
      <w:lvlText w:val=""/>
      <w:lvlJc w:val="left"/>
      <w:pPr>
        <w:tabs>
          <w:tab w:val="num" w:pos="627"/>
        </w:tabs>
        <w:ind w:left="627" w:hanging="567"/>
      </w:pPr>
      <w:rPr>
        <w:rFonts w:ascii="Symbol" w:hAnsi="Symbol" w:hint="default"/>
      </w:rPr>
    </w:lvl>
    <w:lvl w:ilvl="1" w:tplc="04050019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1016"/>
    <w:rsid w:val="001853A5"/>
    <w:rsid w:val="001C4E7A"/>
    <w:rsid w:val="00411016"/>
    <w:rsid w:val="00425AA7"/>
    <w:rsid w:val="005064B0"/>
    <w:rsid w:val="005D2262"/>
    <w:rsid w:val="00644C54"/>
    <w:rsid w:val="006F7AB3"/>
    <w:rsid w:val="009D4EB3"/>
    <w:rsid w:val="00AB3ECB"/>
    <w:rsid w:val="00AF37FE"/>
    <w:rsid w:val="00B40C35"/>
    <w:rsid w:val="00B42E12"/>
    <w:rsid w:val="00F63B50"/>
    <w:rsid w:val="00FD0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110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2">
    <w:name w:val="heading 2"/>
    <w:basedOn w:val="Normln"/>
    <w:next w:val="Normln"/>
    <w:link w:val="Nadpis2Char"/>
    <w:qFormat/>
    <w:rsid w:val="0041101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rsid w:val="00411016"/>
    <w:rPr>
      <w:rFonts w:ascii="Arial" w:eastAsia="Times New Roman" w:hAnsi="Arial" w:cs="Arial"/>
      <w:b/>
      <w:bCs/>
      <w:i/>
      <w:iCs/>
      <w:sz w:val="28"/>
      <w:szCs w:val="28"/>
      <w:lang w:eastAsia="cs-CZ"/>
    </w:rPr>
  </w:style>
  <w:style w:type="paragraph" w:styleId="Zkladntextodsazen">
    <w:name w:val="Body Text Indent"/>
    <w:basedOn w:val="Normln"/>
    <w:link w:val="ZkladntextodsazenChar"/>
    <w:rsid w:val="00411016"/>
    <w:pPr>
      <w:ind w:left="360"/>
    </w:pPr>
    <w:rPr>
      <w:szCs w:val="20"/>
    </w:rPr>
  </w:style>
  <w:style w:type="character" w:customStyle="1" w:styleId="ZkladntextodsazenChar">
    <w:name w:val="Základní text odsazený Char"/>
    <w:basedOn w:val="Standardnpsmoodstavce"/>
    <w:link w:val="Zkladntextodsazen"/>
    <w:rsid w:val="00411016"/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customStyle="1" w:styleId="Tunproloenznak">
    <w:name w:val="Tučný proložený znak"/>
    <w:basedOn w:val="Standardnpsmoodstavce"/>
    <w:rsid w:val="00411016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paragraph" w:styleId="Zpat">
    <w:name w:val="footer"/>
    <w:basedOn w:val="Normln"/>
    <w:link w:val="ZpatChar"/>
    <w:rsid w:val="0041101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411016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">
    <w:name w:val="Body Text"/>
    <w:basedOn w:val="Normln"/>
    <w:link w:val="ZkladntextChar"/>
    <w:rsid w:val="006F7AB3"/>
    <w:pPr>
      <w:spacing w:after="120"/>
    </w:pPr>
    <w:rPr>
      <w:sz w:val="20"/>
      <w:szCs w:val="20"/>
    </w:rPr>
  </w:style>
  <w:style w:type="character" w:customStyle="1" w:styleId="ZkladntextChar">
    <w:name w:val="Základní text Char"/>
    <w:basedOn w:val="Standardnpsmoodstavce"/>
    <w:link w:val="Zkladntext"/>
    <w:rsid w:val="006F7AB3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AB3EC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AB3EC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40C3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0C35"/>
    <w:rPr>
      <w:rFonts w:ascii="Tahoma" w:eastAsia="Times New Roman" w:hAnsi="Tahoma" w:cs="Tahoma"/>
      <w:sz w:val="16"/>
      <w:szCs w:val="16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110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2">
    <w:name w:val="heading 2"/>
    <w:basedOn w:val="Normln"/>
    <w:next w:val="Normln"/>
    <w:link w:val="Nadpis2Char"/>
    <w:qFormat/>
    <w:rsid w:val="0041101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rsid w:val="00411016"/>
    <w:rPr>
      <w:rFonts w:ascii="Arial" w:eastAsia="Times New Roman" w:hAnsi="Arial" w:cs="Arial"/>
      <w:b/>
      <w:bCs/>
      <w:i/>
      <w:iCs/>
      <w:sz w:val="28"/>
      <w:szCs w:val="28"/>
      <w:lang w:eastAsia="cs-CZ"/>
    </w:rPr>
  </w:style>
  <w:style w:type="paragraph" w:styleId="Zkladntextodsazen">
    <w:name w:val="Body Text Indent"/>
    <w:basedOn w:val="Normln"/>
    <w:link w:val="ZkladntextodsazenChar"/>
    <w:rsid w:val="00411016"/>
    <w:pPr>
      <w:ind w:left="360"/>
    </w:pPr>
    <w:rPr>
      <w:szCs w:val="20"/>
    </w:rPr>
  </w:style>
  <w:style w:type="character" w:customStyle="1" w:styleId="ZkladntextodsazenChar">
    <w:name w:val="Základní text odsazený Char"/>
    <w:basedOn w:val="Standardnpsmoodstavce"/>
    <w:link w:val="Zkladntextodsazen"/>
    <w:rsid w:val="00411016"/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customStyle="1" w:styleId="Tunproloenznak">
    <w:name w:val="Tučný proložený znak"/>
    <w:basedOn w:val="Standardnpsmoodstavce"/>
    <w:rsid w:val="00411016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paragraph" w:styleId="Zpat">
    <w:name w:val="footer"/>
    <w:basedOn w:val="Normln"/>
    <w:link w:val="ZpatChar"/>
    <w:rsid w:val="0041101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411016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">
    <w:name w:val="Body Text"/>
    <w:basedOn w:val="Normln"/>
    <w:link w:val="ZkladntextChar"/>
    <w:rsid w:val="006F7AB3"/>
    <w:pPr>
      <w:spacing w:after="120"/>
    </w:pPr>
    <w:rPr>
      <w:sz w:val="20"/>
      <w:szCs w:val="20"/>
    </w:rPr>
  </w:style>
  <w:style w:type="character" w:customStyle="1" w:styleId="ZkladntextChar">
    <w:name w:val="Základní text Char"/>
    <w:basedOn w:val="Standardnpsmoodstavce"/>
    <w:link w:val="Zkladntext"/>
    <w:rsid w:val="006F7AB3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AB3EC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AB3EC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40C3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0C35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2</Pages>
  <Words>629</Words>
  <Characters>3714</Characters>
  <Application>Microsoft Office Word</Application>
  <DocSecurity>0</DocSecurity>
  <Lines>30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Krajský úřad Olomouc</Company>
  <LinksUpToDate>false</LinksUpToDate>
  <CharactersWithSpaces>4335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Suchánková Kateřina</dc:creator>
  <cp:keywords/>
  <dc:description/>
  <cp:lastModifiedBy>Přecechtělová Lenka</cp:lastModifiedBy>
  <cp:revision>12</cp:revision>
  <cp:lastPrinted>2011-08-31T11:09:00Z</cp:lastPrinted>
  <dcterms:created xsi:type="dcterms:W3CDTF">2011-08-31T06:45:00Z</dcterms:created>
  <dcterms:modified xsi:type="dcterms:W3CDTF">2011-08-31T11:10:00Z</dcterms:modified>
</cp:coreProperties>
</file>